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47C" w:rsidRDefault="00D0647C"/>
    <w:p w:rsidR="00C902AD" w:rsidRDefault="00C902AD"/>
    <w:p w:rsidR="00FD63D0" w:rsidRDefault="00FD63D0" w:rsidP="0003211D">
      <w:pPr>
        <w:pStyle w:val="NormalWeb"/>
        <w:spacing w:before="0" w:beforeAutospacing="0" w:after="0" w:afterAutospacing="0"/>
        <w:rPr>
          <w:rStyle w:val="Strong"/>
          <w:rFonts w:ascii="Century Gothic" w:hAnsi="Century Gothic"/>
          <w:sz w:val="22"/>
          <w:szCs w:val="22"/>
        </w:rPr>
      </w:pPr>
    </w:p>
    <w:p w:rsidR="00007F6B" w:rsidRPr="00007F6B" w:rsidRDefault="00007F6B" w:rsidP="00007F6B">
      <w:pPr>
        <w:spacing w:before="100" w:beforeAutospacing="1" w:after="100" w:afterAutospacing="1" w:line="240" w:lineRule="auto"/>
        <w:jc w:val="center"/>
        <w:rPr>
          <w:rStyle w:val="Strong"/>
          <w:rFonts w:eastAsia="Times New Roman" w:cstheme="minorHAnsi"/>
          <w:b w:val="0"/>
          <w:bCs w:val="0"/>
          <w:i/>
        </w:rPr>
      </w:pPr>
      <w:r w:rsidRPr="00AB6709">
        <w:rPr>
          <w:rFonts w:eastAsia="Times New Roman" w:cstheme="minorHAnsi"/>
          <w:i/>
        </w:rPr>
        <w:t>Safe and Happy – Supportive – Respectful – Aspirational – Inclusive</w:t>
      </w:r>
    </w:p>
    <w:p w:rsidR="0003211D" w:rsidRPr="0003211D" w:rsidRDefault="0003211D" w:rsidP="0003211D">
      <w:pPr>
        <w:pStyle w:val="Heading2"/>
        <w:spacing w:before="0" w:beforeAutospacing="0" w:after="0" w:afterAutospacing="0"/>
        <w:jc w:val="center"/>
        <w:rPr>
          <w:rFonts w:ascii="Century Gothic" w:hAnsi="Century Gothic"/>
          <w:sz w:val="22"/>
          <w:szCs w:val="22"/>
        </w:rPr>
      </w:pPr>
      <w:r w:rsidRPr="0003211D">
        <w:rPr>
          <w:rFonts w:ascii="Century Gothic" w:hAnsi="Century Gothic"/>
          <w:sz w:val="22"/>
          <w:szCs w:val="22"/>
        </w:rPr>
        <w:t xml:space="preserve">Personal Specification – </w:t>
      </w:r>
      <w:r w:rsidR="00615277">
        <w:rPr>
          <w:rFonts w:ascii="Century Gothic" w:hAnsi="Century Gothic"/>
          <w:sz w:val="22"/>
          <w:szCs w:val="22"/>
        </w:rPr>
        <w:t>Class Teacher</w:t>
      </w:r>
    </w:p>
    <w:p w:rsidR="0003211D" w:rsidRPr="0003211D" w:rsidRDefault="0003211D" w:rsidP="0003211D">
      <w:pPr>
        <w:pStyle w:val="NormalWeb"/>
        <w:spacing w:before="0" w:beforeAutospacing="0" w:after="0" w:afterAutospacing="0"/>
        <w:rPr>
          <w:rFonts w:ascii="Century Gothic" w:hAnsi="Century Gothic"/>
          <w:sz w:val="22"/>
          <w:szCs w:val="22"/>
        </w:rPr>
      </w:pPr>
      <w:r w:rsidRPr="0003211D">
        <w:rPr>
          <w:rStyle w:val="Strong"/>
          <w:rFonts w:ascii="Century Gothic" w:hAnsi="Century Gothic"/>
          <w:sz w:val="22"/>
          <w:szCs w:val="22"/>
        </w:rPr>
        <w:t>Post:</w:t>
      </w:r>
      <w:r w:rsidRPr="0003211D">
        <w:rPr>
          <w:rFonts w:ascii="Century Gothic" w:hAnsi="Century Gothic"/>
          <w:sz w:val="22"/>
          <w:szCs w:val="22"/>
        </w:rPr>
        <w:t xml:space="preserve"> </w:t>
      </w:r>
      <w:r w:rsidR="00615277">
        <w:rPr>
          <w:rFonts w:ascii="Century Gothic" w:hAnsi="Century Gothic"/>
          <w:sz w:val="22"/>
          <w:szCs w:val="22"/>
        </w:rPr>
        <w:t>Class Teacher</w:t>
      </w:r>
      <w:r w:rsidRPr="0003211D">
        <w:rPr>
          <w:rFonts w:ascii="Century Gothic" w:hAnsi="Century Gothic"/>
          <w:sz w:val="22"/>
          <w:szCs w:val="22"/>
        </w:rPr>
        <w:br/>
      </w:r>
      <w:r w:rsidRPr="0003211D">
        <w:rPr>
          <w:rStyle w:val="Strong"/>
          <w:rFonts w:ascii="Century Gothic" w:hAnsi="Century Gothic"/>
          <w:sz w:val="22"/>
          <w:szCs w:val="22"/>
        </w:rPr>
        <w:t>Reporting to:</w:t>
      </w:r>
      <w:r w:rsidRPr="0003211D">
        <w:rPr>
          <w:rFonts w:ascii="Century Gothic" w:hAnsi="Century Gothic"/>
          <w:sz w:val="22"/>
          <w:szCs w:val="22"/>
        </w:rPr>
        <w:t xml:space="preserve"> Headteacher</w:t>
      </w:r>
      <w:r w:rsidRPr="0003211D">
        <w:rPr>
          <w:rFonts w:ascii="Century Gothic" w:hAnsi="Century Gothic"/>
          <w:sz w:val="22"/>
          <w:szCs w:val="22"/>
        </w:rPr>
        <w:br/>
      </w:r>
      <w:r w:rsidRPr="0003211D">
        <w:rPr>
          <w:rStyle w:val="Strong"/>
          <w:rFonts w:ascii="Century Gothic" w:hAnsi="Century Gothic"/>
          <w:sz w:val="22"/>
          <w:szCs w:val="22"/>
        </w:rPr>
        <w:t>Salary:</w:t>
      </w:r>
      <w:r w:rsidRPr="0003211D">
        <w:rPr>
          <w:rFonts w:ascii="Century Gothic" w:hAnsi="Century Gothic"/>
          <w:sz w:val="22"/>
          <w:szCs w:val="22"/>
        </w:rPr>
        <w:t xml:space="preserve"> MPS</w:t>
      </w:r>
      <w:r w:rsidRPr="0003211D">
        <w:rPr>
          <w:rFonts w:ascii="Century Gothic" w:hAnsi="Century Gothic"/>
          <w:sz w:val="22"/>
          <w:szCs w:val="22"/>
        </w:rPr>
        <w:br/>
      </w:r>
      <w:r w:rsidRPr="0003211D">
        <w:rPr>
          <w:rStyle w:val="Strong"/>
          <w:rFonts w:ascii="Century Gothic" w:hAnsi="Century Gothic"/>
          <w:sz w:val="22"/>
          <w:szCs w:val="22"/>
        </w:rPr>
        <w:t>Contract:</w:t>
      </w:r>
      <w:r w:rsidRPr="0003211D">
        <w:rPr>
          <w:rFonts w:ascii="Century Gothic" w:hAnsi="Century Gothic"/>
          <w:sz w:val="22"/>
          <w:szCs w:val="22"/>
        </w:rPr>
        <w:t xml:space="preserve"> Fixed-term </w:t>
      </w:r>
      <w:r w:rsidR="00615277">
        <w:rPr>
          <w:rFonts w:ascii="Century Gothic" w:hAnsi="Century Gothic"/>
          <w:sz w:val="22"/>
          <w:szCs w:val="22"/>
        </w:rPr>
        <w:t>post until July 202</w:t>
      </w:r>
      <w:r w:rsidR="00840B7E">
        <w:rPr>
          <w:rFonts w:ascii="Century Gothic" w:hAnsi="Century Gothic"/>
          <w:sz w:val="22"/>
          <w:szCs w:val="22"/>
        </w:rPr>
        <w:t>7</w:t>
      </w:r>
      <w:bookmarkStart w:id="0" w:name="_GoBack"/>
      <w:bookmarkEnd w:id="0"/>
    </w:p>
    <w:p w:rsidR="0003211D" w:rsidRPr="0003211D" w:rsidRDefault="00840B7E" w:rsidP="0003211D">
      <w:pPr>
        <w:spacing w:after="0"/>
        <w:rPr>
          <w:rFonts w:ascii="Century Gothic" w:hAnsi="Century Gothic"/>
        </w:rPr>
      </w:pPr>
      <w:r>
        <w:rPr>
          <w:rFonts w:ascii="Century Gothic" w:hAnsi="Century Gothic"/>
        </w:rPr>
        <w:pict>
          <v:rect id="_x0000_i1025" style="width:0;height:1.5pt" o:hralign="center" o:hrstd="t" o:hr="t" fillcolor="#a0a0a0" stroked="f"/>
        </w:pict>
      </w:r>
    </w:p>
    <w:p w:rsidR="00615277" w:rsidRPr="00615277" w:rsidRDefault="00615277" w:rsidP="00615277">
      <w:pPr>
        <w:pStyle w:val="Heading3"/>
        <w:rPr>
          <w:rFonts w:ascii="Century Gothic" w:hAnsi="Century Gothic"/>
          <w:sz w:val="22"/>
          <w:szCs w:val="22"/>
        </w:rPr>
      </w:pPr>
      <w:r w:rsidRPr="00615277">
        <w:rPr>
          <w:rStyle w:val="Strong"/>
          <w:rFonts w:ascii="Century Gothic" w:hAnsi="Century Gothic"/>
          <w:b w:val="0"/>
          <w:bCs w:val="0"/>
          <w:sz w:val="22"/>
          <w:szCs w:val="22"/>
        </w:rPr>
        <w:t>Purpose of the Role</w:t>
      </w:r>
    </w:p>
    <w:p w:rsidR="00615277" w:rsidRPr="00615277" w:rsidRDefault="00615277" w:rsidP="00615277">
      <w:pPr>
        <w:pStyle w:val="isselectedend"/>
        <w:rPr>
          <w:rFonts w:ascii="Century Gothic" w:hAnsi="Century Gothic"/>
          <w:sz w:val="22"/>
          <w:szCs w:val="22"/>
        </w:rPr>
      </w:pPr>
      <w:r w:rsidRPr="00615277">
        <w:rPr>
          <w:rFonts w:ascii="Century Gothic" w:hAnsi="Century Gothic"/>
          <w:sz w:val="22"/>
          <w:szCs w:val="22"/>
        </w:rPr>
        <w:t xml:space="preserve">The post holder will carry out the professional duties of a teacher in accordance with the current </w:t>
      </w:r>
      <w:r w:rsidRPr="00615277">
        <w:rPr>
          <w:rStyle w:val="Strong"/>
          <w:rFonts w:ascii="Century Gothic" w:hAnsi="Century Gothic"/>
          <w:sz w:val="22"/>
          <w:szCs w:val="22"/>
        </w:rPr>
        <w:t>School Teachers’ Pay and Conditions Document (STPCD)</w:t>
      </w:r>
      <w:r w:rsidRPr="00615277">
        <w:rPr>
          <w:rFonts w:ascii="Century Gothic" w:hAnsi="Century Gothic"/>
          <w:sz w:val="22"/>
          <w:szCs w:val="22"/>
        </w:rPr>
        <w:t xml:space="preserve"> and the </w:t>
      </w:r>
      <w:r w:rsidRPr="00615277">
        <w:rPr>
          <w:rStyle w:val="Strong"/>
          <w:rFonts w:ascii="Century Gothic" w:hAnsi="Century Gothic"/>
          <w:sz w:val="22"/>
          <w:szCs w:val="22"/>
        </w:rPr>
        <w:t>Teachers’ Standards (2012)</w:t>
      </w:r>
      <w:r w:rsidRPr="00615277">
        <w:rPr>
          <w:rFonts w:ascii="Century Gothic" w:hAnsi="Century Gothic"/>
          <w:sz w:val="22"/>
          <w:szCs w:val="22"/>
        </w:rPr>
        <w:t>.</w:t>
      </w:r>
    </w:p>
    <w:p w:rsidR="00615277" w:rsidRPr="00615277" w:rsidRDefault="00615277" w:rsidP="00615277">
      <w:pPr>
        <w:pStyle w:val="isselectedend"/>
        <w:rPr>
          <w:rFonts w:ascii="Century Gothic" w:hAnsi="Century Gothic"/>
          <w:sz w:val="22"/>
          <w:szCs w:val="22"/>
        </w:rPr>
      </w:pPr>
      <w:r w:rsidRPr="00615277">
        <w:rPr>
          <w:rFonts w:ascii="Century Gothic" w:hAnsi="Century Gothic"/>
          <w:sz w:val="22"/>
          <w:szCs w:val="22"/>
        </w:rPr>
        <w:t>They will be an excellent role model, demonstrating consistently high standards of teaching, learning and professional conduct, and promoting high expectations for all members of the school community.</w:t>
      </w:r>
    </w:p>
    <w:p w:rsidR="00615277" w:rsidRPr="00615277" w:rsidRDefault="00615277" w:rsidP="00615277">
      <w:pPr>
        <w:pStyle w:val="isselectedend"/>
        <w:rPr>
          <w:rFonts w:ascii="Century Gothic" w:hAnsi="Century Gothic"/>
          <w:sz w:val="22"/>
          <w:szCs w:val="22"/>
        </w:rPr>
      </w:pPr>
      <w:r w:rsidRPr="00615277">
        <w:rPr>
          <w:rFonts w:ascii="Century Gothic" w:hAnsi="Century Gothic"/>
          <w:sz w:val="22"/>
          <w:szCs w:val="22"/>
        </w:rPr>
        <w:t>The teacher will support and sustain the school’s vision, values and ethos at all times and will ensure that pupils, particularly those for whom they are primarily responsible, make strong progress academically, socially and personally.</w:t>
      </w:r>
    </w:p>
    <w:p w:rsidR="00615277" w:rsidRPr="00615277" w:rsidRDefault="00840B7E" w:rsidP="00615277">
      <w:pPr>
        <w:rPr>
          <w:rFonts w:ascii="Century Gothic" w:hAnsi="Century Gothic"/>
        </w:rPr>
      </w:pPr>
      <w:r>
        <w:rPr>
          <w:rFonts w:ascii="Century Gothic" w:hAnsi="Century Gothic"/>
        </w:rPr>
        <w:pict>
          <v:rect id="_x0000_i1026" style="width:0;height:1.5pt" o:hralign="center" o:hrstd="t" o:hr="t" fillcolor="#a0a0a0" stroked="f"/>
        </w:pict>
      </w:r>
    </w:p>
    <w:p w:rsidR="00615277" w:rsidRDefault="00615277" w:rsidP="00615277">
      <w:pPr>
        <w:pStyle w:val="Heading3"/>
        <w:rPr>
          <w:rStyle w:val="Strong"/>
          <w:rFonts w:ascii="Century Gothic" w:hAnsi="Century Gothic"/>
          <w:bCs w:val="0"/>
          <w:color w:val="auto"/>
          <w:sz w:val="22"/>
          <w:szCs w:val="22"/>
        </w:rPr>
      </w:pPr>
      <w:r w:rsidRPr="00615277">
        <w:rPr>
          <w:rStyle w:val="Strong"/>
          <w:rFonts w:ascii="Century Gothic" w:hAnsi="Century Gothic"/>
          <w:bCs w:val="0"/>
          <w:color w:val="auto"/>
          <w:sz w:val="22"/>
          <w:szCs w:val="22"/>
        </w:rPr>
        <w:t>Qualifications and Experience</w:t>
      </w:r>
    </w:p>
    <w:p w:rsidR="00615277" w:rsidRPr="00615277" w:rsidRDefault="00615277" w:rsidP="00615277"/>
    <w:tbl>
      <w:tblPr>
        <w:tblW w:w="11057"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09"/>
        <w:gridCol w:w="5748"/>
      </w:tblGrid>
      <w:tr w:rsidR="00615277" w:rsidRPr="00615277" w:rsidTr="00615277">
        <w:trPr>
          <w:tblCellSpacing w:w="15" w:type="dxa"/>
        </w:trPr>
        <w:tc>
          <w:tcPr>
            <w:tcW w:w="5264" w:type="dxa"/>
            <w:vAlign w:val="center"/>
            <w:hideMark/>
          </w:tcPr>
          <w:p w:rsidR="00615277" w:rsidRPr="00615277" w:rsidRDefault="00615277" w:rsidP="00615277">
            <w:pPr>
              <w:rPr>
                <w:rFonts w:ascii="Century Gothic" w:hAnsi="Century Gothic"/>
                <w:b/>
                <w:bCs/>
              </w:rPr>
            </w:pPr>
            <w:r w:rsidRPr="00615277">
              <w:rPr>
                <w:rStyle w:val="Strong"/>
                <w:rFonts w:ascii="Century Gothic" w:hAnsi="Century Gothic"/>
              </w:rPr>
              <w:t>Essential</w:t>
            </w:r>
          </w:p>
        </w:tc>
        <w:tc>
          <w:tcPr>
            <w:tcW w:w="5703" w:type="dxa"/>
            <w:vAlign w:val="center"/>
            <w:hideMark/>
          </w:tcPr>
          <w:p w:rsidR="00615277" w:rsidRPr="00615277" w:rsidRDefault="00615277" w:rsidP="00615277">
            <w:pPr>
              <w:rPr>
                <w:rFonts w:ascii="Century Gothic" w:hAnsi="Century Gothic"/>
                <w:b/>
                <w:bCs/>
              </w:rPr>
            </w:pPr>
            <w:r w:rsidRPr="00615277">
              <w:rPr>
                <w:rStyle w:val="Strong"/>
                <w:rFonts w:ascii="Century Gothic" w:hAnsi="Century Gothic"/>
              </w:rPr>
              <w:t>Desirable</w:t>
            </w:r>
          </w:p>
        </w:tc>
      </w:tr>
      <w:tr w:rsidR="00615277" w:rsidRPr="00615277" w:rsidTr="00615277">
        <w:trPr>
          <w:tblCellSpacing w:w="15" w:type="dxa"/>
        </w:trPr>
        <w:tc>
          <w:tcPr>
            <w:tcW w:w="5264" w:type="dxa"/>
            <w:vAlign w:val="center"/>
            <w:hideMark/>
          </w:tcPr>
          <w:p w:rsidR="00615277" w:rsidRPr="00615277" w:rsidRDefault="00615277">
            <w:pPr>
              <w:rPr>
                <w:rFonts w:ascii="Century Gothic" w:hAnsi="Century Gothic"/>
              </w:rPr>
            </w:pPr>
            <w:r w:rsidRPr="00615277">
              <w:rPr>
                <w:rFonts w:ascii="Century Gothic" w:hAnsi="Century Gothic"/>
              </w:rPr>
              <w:t>Degree or equivalent qualification</w:t>
            </w:r>
          </w:p>
        </w:tc>
        <w:tc>
          <w:tcPr>
            <w:tcW w:w="5703" w:type="dxa"/>
            <w:vAlign w:val="center"/>
            <w:hideMark/>
          </w:tcPr>
          <w:p w:rsidR="00615277" w:rsidRPr="00615277" w:rsidRDefault="00615277">
            <w:pPr>
              <w:rPr>
                <w:rFonts w:ascii="Century Gothic" w:hAnsi="Century Gothic"/>
              </w:rPr>
            </w:pPr>
            <w:r w:rsidRPr="00615277">
              <w:rPr>
                <w:rFonts w:ascii="Century Gothic" w:hAnsi="Century Gothic"/>
              </w:rPr>
              <w:t>2:</w:t>
            </w:r>
            <w:proofErr w:type="gramStart"/>
            <w:r w:rsidRPr="00615277">
              <w:rPr>
                <w:rFonts w:ascii="Century Gothic" w:hAnsi="Century Gothic"/>
              </w:rPr>
              <w:t>1</w:t>
            </w:r>
            <w:r>
              <w:rPr>
                <w:rFonts w:ascii="Century Gothic" w:hAnsi="Century Gothic"/>
              </w:rPr>
              <w:t xml:space="preserve"> </w:t>
            </w:r>
            <w:r w:rsidRPr="00615277">
              <w:rPr>
                <w:rFonts w:ascii="Century Gothic" w:hAnsi="Century Gothic"/>
              </w:rPr>
              <w:t>degree</w:t>
            </w:r>
            <w:proofErr w:type="gramEnd"/>
            <w:r w:rsidRPr="00615277">
              <w:rPr>
                <w:rFonts w:ascii="Century Gothic" w:hAnsi="Century Gothic"/>
              </w:rPr>
              <w:t xml:space="preserve"> classification or above</w:t>
            </w:r>
          </w:p>
        </w:tc>
      </w:tr>
      <w:tr w:rsidR="00615277" w:rsidRPr="00615277" w:rsidTr="00615277">
        <w:trPr>
          <w:tblCellSpacing w:w="15" w:type="dxa"/>
        </w:trPr>
        <w:tc>
          <w:tcPr>
            <w:tcW w:w="5264" w:type="dxa"/>
            <w:vAlign w:val="center"/>
            <w:hideMark/>
          </w:tcPr>
          <w:p w:rsidR="00615277" w:rsidRPr="00615277" w:rsidRDefault="00615277">
            <w:pPr>
              <w:rPr>
                <w:rFonts w:ascii="Century Gothic" w:hAnsi="Century Gothic"/>
              </w:rPr>
            </w:pPr>
            <w:r w:rsidRPr="00615277">
              <w:rPr>
                <w:rFonts w:ascii="Century Gothic" w:hAnsi="Century Gothic"/>
              </w:rPr>
              <w:t>Qualified Teacher Status (QTS)</w:t>
            </w:r>
          </w:p>
        </w:tc>
        <w:tc>
          <w:tcPr>
            <w:tcW w:w="5703" w:type="dxa"/>
            <w:vAlign w:val="center"/>
            <w:hideMark/>
          </w:tcPr>
          <w:p w:rsidR="00615277" w:rsidRPr="00615277" w:rsidRDefault="00615277">
            <w:pPr>
              <w:rPr>
                <w:rFonts w:ascii="Century Gothic" w:hAnsi="Century Gothic"/>
              </w:rPr>
            </w:pPr>
            <w:r w:rsidRPr="00615277">
              <w:rPr>
                <w:rFonts w:ascii="Century Gothic" w:hAnsi="Century Gothic"/>
              </w:rPr>
              <w:t>Further professional qualifications or studies relevant to the primary age range</w:t>
            </w:r>
          </w:p>
        </w:tc>
      </w:tr>
      <w:tr w:rsidR="00615277" w:rsidRPr="00615277" w:rsidTr="00615277">
        <w:trPr>
          <w:tblCellSpacing w:w="15" w:type="dxa"/>
        </w:trPr>
        <w:tc>
          <w:tcPr>
            <w:tcW w:w="5264" w:type="dxa"/>
            <w:vAlign w:val="center"/>
            <w:hideMark/>
          </w:tcPr>
          <w:p w:rsidR="00615277" w:rsidRPr="00615277" w:rsidRDefault="00615277">
            <w:pPr>
              <w:rPr>
                <w:rFonts w:ascii="Century Gothic" w:hAnsi="Century Gothic"/>
              </w:rPr>
            </w:pPr>
            <w:r w:rsidRPr="00615277">
              <w:rPr>
                <w:rFonts w:ascii="Century Gothic" w:hAnsi="Century Gothic"/>
              </w:rPr>
              <w:t>Evidence of successful primary teaching experience to a high standard</w:t>
            </w:r>
          </w:p>
        </w:tc>
        <w:tc>
          <w:tcPr>
            <w:tcW w:w="5703" w:type="dxa"/>
            <w:vAlign w:val="center"/>
            <w:hideMark/>
          </w:tcPr>
          <w:p w:rsidR="00615277" w:rsidRPr="00615277" w:rsidRDefault="00615277">
            <w:pPr>
              <w:rPr>
                <w:rFonts w:ascii="Century Gothic" w:hAnsi="Century Gothic"/>
              </w:rPr>
            </w:pPr>
            <w:r w:rsidRPr="00615277">
              <w:rPr>
                <w:rFonts w:ascii="Century Gothic" w:hAnsi="Century Gothic"/>
              </w:rPr>
              <w:t>Experience of teaching across a range of primary year groups</w:t>
            </w:r>
          </w:p>
        </w:tc>
      </w:tr>
    </w:tbl>
    <w:p w:rsidR="00615277" w:rsidRPr="00615277" w:rsidRDefault="00840B7E" w:rsidP="00615277">
      <w:pPr>
        <w:rPr>
          <w:rFonts w:ascii="Century Gothic" w:hAnsi="Century Gothic"/>
        </w:rPr>
      </w:pPr>
      <w:r>
        <w:rPr>
          <w:rFonts w:ascii="Century Gothic" w:hAnsi="Century Gothic"/>
        </w:rPr>
        <w:pict>
          <v:rect id="_x0000_i1027" style="width:0;height:1.5pt" o:hralign="center" o:hrstd="t" o:hr="t" fillcolor="#a0a0a0" stroked="f"/>
        </w:pict>
      </w:r>
    </w:p>
    <w:p w:rsidR="00615277" w:rsidRDefault="00615277" w:rsidP="00615277">
      <w:pPr>
        <w:pStyle w:val="Heading3"/>
        <w:rPr>
          <w:rStyle w:val="Strong"/>
          <w:rFonts w:ascii="Century Gothic" w:hAnsi="Century Gothic"/>
          <w:bCs w:val="0"/>
          <w:color w:val="auto"/>
          <w:sz w:val="22"/>
          <w:szCs w:val="22"/>
        </w:rPr>
      </w:pPr>
      <w:r w:rsidRPr="00615277">
        <w:rPr>
          <w:rStyle w:val="Strong"/>
          <w:rFonts w:ascii="Century Gothic" w:hAnsi="Century Gothic"/>
          <w:bCs w:val="0"/>
          <w:color w:val="auto"/>
          <w:sz w:val="22"/>
          <w:szCs w:val="22"/>
        </w:rPr>
        <w:t>Knowledge and Understanding</w:t>
      </w:r>
    </w:p>
    <w:p w:rsidR="00615277" w:rsidRPr="00615277" w:rsidRDefault="00615277" w:rsidP="00615277"/>
    <w:tbl>
      <w:tblPr>
        <w:tblW w:w="11057"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6"/>
        <w:gridCol w:w="5811"/>
      </w:tblGrid>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Style w:val="Strong"/>
                <w:rFonts w:ascii="Century Gothic" w:hAnsi="Century Gothic"/>
              </w:rPr>
              <w:t>Essential</w:t>
            </w:r>
          </w:p>
        </w:tc>
        <w:tc>
          <w:tcPr>
            <w:tcW w:w="5766" w:type="dxa"/>
            <w:vAlign w:val="center"/>
            <w:hideMark/>
          </w:tcPr>
          <w:p w:rsidR="00615277" w:rsidRPr="00615277" w:rsidRDefault="00615277">
            <w:pPr>
              <w:rPr>
                <w:rFonts w:ascii="Century Gothic" w:hAnsi="Century Gothic"/>
              </w:rPr>
            </w:pPr>
            <w:r w:rsidRPr="00615277">
              <w:rPr>
                <w:rStyle w:val="Strong"/>
                <w:rFonts w:ascii="Century Gothic" w:hAnsi="Century Gothic"/>
              </w:rPr>
              <w:t>Desirable</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Secure understanding of safeguarding and child protection procedures and the statutory responsibilities of teachers</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Awareness of current national priorities and developments within education</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High level of proficiency in mathematics and in written and spoken English</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Training or experience in de-escalation strategies</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lastRenderedPageBreak/>
              <w:t>Strong understanding of inclusive practice and meeting the needs of all learners</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Training or experience in restorative approaches to behaviour</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Secure subject knowledge across the full primary curriculum</w:t>
            </w:r>
          </w:p>
        </w:tc>
        <w:tc>
          <w:tcPr>
            <w:tcW w:w="5766" w:type="dxa"/>
            <w:vAlign w:val="center"/>
            <w:hideMark/>
          </w:tcPr>
          <w:p w:rsidR="00615277" w:rsidRPr="00615277" w:rsidRDefault="00615277">
            <w:pPr>
              <w:rPr>
                <w:rFonts w:ascii="Century Gothic" w:hAnsi="Century Gothic"/>
              </w:rPr>
            </w:pP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Evidence of engagement in relevant and ongoing professional development (CPD)</w:t>
            </w:r>
          </w:p>
        </w:tc>
        <w:tc>
          <w:tcPr>
            <w:tcW w:w="5766" w:type="dxa"/>
            <w:vAlign w:val="center"/>
            <w:hideMark/>
          </w:tcPr>
          <w:p w:rsidR="00615277" w:rsidRPr="00615277" w:rsidRDefault="00615277">
            <w:pPr>
              <w:rPr>
                <w:rFonts w:ascii="Century Gothic" w:hAnsi="Century Gothic"/>
              </w:rPr>
            </w:pPr>
          </w:p>
        </w:tc>
      </w:tr>
    </w:tbl>
    <w:p w:rsidR="00615277" w:rsidRPr="00615277" w:rsidRDefault="00840B7E" w:rsidP="00615277">
      <w:pPr>
        <w:rPr>
          <w:rFonts w:ascii="Century Gothic" w:hAnsi="Century Gothic"/>
        </w:rPr>
      </w:pPr>
      <w:r>
        <w:rPr>
          <w:rFonts w:ascii="Century Gothic" w:hAnsi="Century Gothic"/>
        </w:rPr>
        <w:pict>
          <v:rect id="_x0000_i1028" style="width:0;height:1.5pt" o:hralign="center" o:hrstd="t" o:hr="t" fillcolor="#a0a0a0" stroked="f"/>
        </w:pict>
      </w:r>
    </w:p>
    <w:p w:rsidR="00615277" w:rsidRDefault="00615277" w:rsidP="00615277">
      <w:pPr>
        <w:pStyle w:val="Heading3"/>
        <w:rPr>
          <w:rStyle w:val="Strong"/>
          <w:rFonts w:ascii="Century Gothic" w:hAnsi="Century Gothic"/>
          <w:bCs w:val="0"/>
          <w:color w:val="auto"/>
          <w:sz w:val="22"/>
          <w:szCs w:val="22"/>
        </w:rPr>
      </w:pPr>
      <w:r w:rsidRPr="00615277">
        <w:rPr>
          <w:rStyle w:val="Strong"/>
          <w:rFonts w:ascii="Century Gothic" w:hAnsi="Century Gothic"/>
          <w:bCs w:val="0"/>
          <w:color w:val="auto"/>
          <w:sz w:val="22"/>
          <w:szCs w:val="22"/>
        </w:rPr>
        <w:t>Teaching Skills</w:t>
      </w:r>
    </w:p>
    <w:p w:rsidR="00615277" w:rsidRPr="00615277" w:rsidRDefault="00615277" w:rsidP="00615277"/>
    <w:tbl>
      <w:tblPr>
        <w:tblW w:w="11057"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6"/>
        <w:gridCol w:w="5811"/>
      </w:tblGrid>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Style w:val="Strong"/>
                <w:rFonts w:ascii="Century Gothic" w:hAnsi="Century Gothic"/>
              </w:rPr>
              <w:t>Essential</w:t>
            </w:r>
          </w:p>
        </w:tc>
        <w:tc>
          <w:tcPr>
            <w:tcW w:w="5766" w:type="dxa"/>
            <w:vAlign w:val="center"/>
            <w:hideMark/>
          </w:tcPr>
          <w:p w:rsidR="00615277" w:rsidRPr="00615277" w:rsidRDefault="00615277">
            <w:pPr>
              <w:rPr>
                <w:rFonts w:ascii="Century Gothic" w:hAnsi="Century Gothic"/>
              </w:rPr>
            </w:pPr>
            <w:r w:rsidRPr="00615277">
              <w:rPr>
                <w:rStyle w:val="Strong"/>
                <w:rFonts w:ascii="Century Gothic" w:hAnsi="Century Gothic"/>
              </w:rPr>
              <w:t>Desirable</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Ability to teach high-quality systematic synthetic phonics and early reading</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Experience of contributing to SEND processes, including support plans and reviews</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Secure understanding and effective use of assessment for learning</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Experience of organising or supporting extra-curricular opportunities</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Ability to plan and deliver high-quality teaching that meets the needs of all pupils, including those with SEND</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Experience of developing strong links with parents/carers and the wider community</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Experience of planning learning that motivates, engages and challenges pupils</w:t>
            </w:r>
          </w:p>
        </w:tc>
        <w:tc>
          <w:tcPr>
            <w:tcW w:w="5766" w:type="dxa"/>
            <w:vAlign w:val="center"/>
            <w:hideMark/>
          </w:tcPr>
          <w:p w:rsidR="00615277" w:rsidRPr="00615277" w:rsidRDefault="00615277">
            <w:pPr>
              <w:rPr>
                <w:rFonts w:ascii="Century Gothic" w:hAnsi="Century Gothic"/>
              </w:rPr>
            </w:pP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Ability to create a nurturing, inclusive and well-managed learning environment</w:t>
            </w:r>
          </w:p>
        </w:tc>
        <w:tc>
          <w:tcPr>
            <w:tcW w:w="5766" w:type="dxa"/>
            <w:vAlign w:val="center"/>
            <w:hideMark/>
          </w:tcPr>
          <w:p w:rsidR="00615277" w:rsidRPr="00615277" w:rsidRDefault="00615277">
            <w:pPr>
              <w:rPr>
                <w:rFonts w:ascii="Century Gothic" w:hAnsi="Century Gothic"/>
              </w:rPr>
            </w:pP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Secure understanding of behaviour management strategies that promote positive behaviour and effective learning</w:t>
            </w:r>
          </w:p>
        </w:tc>
        <w:tc>
          <w:tcPr>
            <w:tcW w:w="5766" w:type="dxa"/>
            <w:vAlign w:val="center"/>
            <w:hideMark/>
          </w:tcPr>
          <w:p w:rsidR="00615277" w:rsidRPr="00615277" w:rsidRDefault="00615277">
            <w:pPr>
              <w:rPr>
                <w:rFonts w:ascii="Century Gothic" w:hAnsi="Century Gothic"/>
              </w:rPr>
            </w:pPr>
          </w:p>
        </w:tc>
      </w:tr>
    </w:tbl>
    <w:p w:rsidR="00615277" w:rsidRPr="00615277" w:rsidRDefault="00840B7E" w:rsidP="00615277">
      <w:pPr>
        <w:rPr>
          <w:rFonts w:ascii="Century Gothic" w:hAnsi="Century Gothic"/>
        </w:rPr>
      </w:pPr>
      <w:r>
        <w:rPr>
          <w:rFonts w:ascii="Century Gothic" w:hAnsi="Century Gothic"/>
        </w:rPr>
        <w:pict>
          <v:rect id="_x0000_i1029" style="width:0;height:1.5pt" o:hralign="center" o:hrstd="t" o:hr="t" fillcolor="#a0a0a0" stroked="f"/>
        </w:pict>
      </w:r>
    </w:p>
    <w:p w:rsidR="00615277" w:rsidRDefault="00615277" w:rsidP="00615277">
      <w:pPr>
        <w:pStyle w:val="Heading3"/>
        <w:rPr>
          <w:rStyle w:val="Strong"/>
          <w:rFonts w:ascii="Century Gothic" w:hAnsi="Century Gothic"/>
          <w:bCs w:val="0"/>
          <w:color w:val="auto"/>
          <w:sz w:val="22"/>
          <w:szCs w:val="22"/>
        </w:rPr>
      </w:pPr>
      <w:r w:rsidRPr="00615277">
        <w:rPr>
          <w:rStyle w:val="Strong"/>
          <w:rFonts w:ascii="Century Gothic" w:hAnsi="Century Gothic"/>
          <w:bCs w:val="0"/>
          <w:color w:val="auto"/>
          <w:sz w:val="22"/>
          <w:szCs w:val="22"/>
        </w:rPr>
        <w:t>Leadership and Management</w:t>
      </w:r>
    </w:p>
    <w:p w:rsidR="00615277" w:rsidRPr="00615277" w:rsidRDefault="00615277" w:rsidP="00615277"/>
    <w:tbl>
      <w:tblPr>
        <w:tblW w:w="11057"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6"/>
        <w:gridCol w:w="5811"/>
      </w:tblGrid>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Style w:val="Strong"/>
                <w:rFonts w:ascii="Century Gothic" w:hAnsi="Century Gothic"/>
              </w:rPr>
              <w:t>Essential</w:t>
            </w:r>
          </w:p>
        </w:tc>
        <w:tc>
          <w:tcPr>
            <w:tcW w:w="5766" w:type="dxa"/>
            <w:vAlign w:val="center"/>
            <w:hideMark/>
          </w:tcPr>
          <w:p w:rsidR="00615277" w:rsidRPr="00615277" w:rsidRDefault="00615277">
            <w:pPr>
              <w:rPr>
                <w:rFonts w:ascii="Century Gothic" w:hAnsi="Century Gothic"/>
              </w:rPr>
            </w:pPr>
            <w:r w:rsidRPr="00615277">
              <w:rPr>
                <w:rStyle w:val="Strong"/>
                <w:rFonts w:ascii="Century Gothic" w:hAnsi="Century Gothic"/>
              </w:rPr>
              <w:t>Desirable</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Willingness and capacity to take responsibility for a curriculum subject or key aspect of school life</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Experience of leading a curriculum subject or whole-school initiative</w:t>
            </w:r>
          </w:p>
        </w:tc>
      </w:tr>
    </w:tbl>
    <w:p w:rsidR="00615277" w:rsidRPr="00615277" w:rsidRDefault="00840B7E" w:rsidP="00615277">
      <w:pPr>
        <w:rPr>
          <w:rFonts w:ascii="Century Gothic" w:hAnsi="Century Gothic"/>
        </w:rPr>
      </w:pPr>
      <w:r>
        <w:rPr>
          <w:rFonts w:ascii="Century Gothic" w:hAnsi="Century Gothic"/>
        </w:rPr>
        <w:pict>
          <v:rect id="_x0000_i1030" style="width:0;height:1.5pt" o:hralign="center" o:hrstd="t" o:hr="t" fillcolor="#a0a0a0" stroked="f"/>
        </w:pict>
      </w:r>
    </w:p>
    <w:p w:rsidR="00615277" w:rsidRDefault="00615277" w:rsidP="00615277">
      <w:pPr>
        <w:pStyle w:val="Heading3"/>
        <w:rPr>
          <w:rStyle w:val="Strong"/>
          <w:rFonts w:ascii="Century Gothic" w:hAnsi="Century Gothic"/>
          <w:bCs w:val="0"/>
          <w:color w:val="auto"/>
          <w:sz w:val="22"/>
          <w:szCs w:val="22"/>
        </w:rPr>
      </w:pPr>
    </w:p>
    <w:p w:rsidR="00615277" w:rsidRDefault="00615277" w:rsidP="00615277">
      <w:pPr>
        <w:pStyle w:val="Heading3"/>
        <w:rPr>
          <w:rStyle w:val="Strong"/>
          <w:rFonts w:ascii="Century Gothic" w:hAnsi="Century Gothic"/>
          <w:bCs w:val="0"/>
          <w:color w:val="auto"/>
          <w:sz w:val="22"/>
          <w:szCs w:val="22"/>
        </w:rPr>
      </w:pPr>
    </w:p>
    <w:p w:rsidR="00615277" w:rsidRDefault="00615277" w:rsidP="00615277">
      <w:pPr>
        <w:pStyle w:val="Heading3"/>
        <w:rPr>
          <w:rStyle w:val="Strong"/>
          <w:rFonts w:ascii="Century Gothic" w:hAnsi="Century Gothic"/>
          <w:bCs w:val="0"/>
          <w:color w:val="auto"/>
          <w:sz w:val="22"/>
          <w:szCs w:val="22"/>
        </w:rPr>
      </w:pPr>
    </w:p>
    <w:p w:rsidR="00615277" w:rsidRDefault="00615277" w:rsidP="00615277">
      <w:pPr>
        <w:pStyle w:val="Heading3"/>
        <w:rPr>
          <w:rStyle w:val="Strong"/>
          <w:rFonts w:ascii="Century Gothic" w:hAnsi="Century Gothic"/>
          <w:bCs w:val="0"/>
          <w:color w:val="auto"/>
          <w:sz w:val="22"/>
          <w:szCs w:val="22"/>
        </w:rPr>
      </w:pPr>
    </w:p>
    <w:p w:rsidR="00615277" w:rsidRDefault="00615277" w:rsidP="00615277">
      <w:pPr>
        <w:pStyle w:val="Heading3"/>
        <w:rPr>
          <w:rStyle w:val="Strong"/>
          <w:rFonts w:ascii="Century Gothic" w:hAnsi="Century Gothic"/>
          <w:bCs w:val="0"/>
          <w:color w:val="auto"/>
          <w:sz w:val="22"/>
          <w:szCs w:val="22"/>
        </w:rPr>
      </w:pPr>
      <w:r w:rsidRPr="00615277">
        <w:rPr>
          <w:rStyle w:val="Strong"/>
          <w:rFonts w:ascii="Century Gothic" w:hAnsi="Century Gothic"/>
          <w:bCs w:val="0"/>
          <w:color w:val="auto"/>
          <w:sz w:val="22"/>
          <w:szCs w:val="22"/>
        </w:rPr>
        <w:t>Personal Skills and Attributes</w:t>
      </w:r>
    </w:p>
    <w:p w:rsidR="00615277" w:rsidRPr="00615277" w:rsidRDefault="00615277" w:rsidP="00615277"/>
    <w:tbl>
      <w:tblPr>
        <w:tblW w:w="11057"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057"/>
      </w:tblGrid>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Style w:val="Strong"/>
                <w:rFonts w:ascii="Century Gothic" w:hAnsi="Century Gothic"/>
              </w:rPr>
              <w:t>Essential</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Strong commitment to inclusive education and equality of opportunity</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Commitment to contributing fully to the life and wider community of the school</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Enthusiastic, positive, approachable and flexible in approach</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Ability to plan, prioritise and manage time effectively</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Ability to work collaboratively and contribute positively to a team</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Reflective practitioner with a strong commitment to professional learning and development</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Good sense of humour and ability to contribute to a supportive team culture</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Ability to work effectively with teaching assistants and support staff</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Ability to work sensitively and constructively with parents/carers, including those who may be harder to engage</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Capacity to act as a positive role model and consistently promote high expectations for pupils and colleagues</w:t>
            </w:r>
          </w:p>
        </w:tc>
      </w:tr>
    </w:tbl>
    <w:p w:rsidR="00615277" w:rsidRPr="00615277" w:rsidRDefault="00840B7E" w:rsidP="00615277">
      <w:pPr>
        <w:rPr>
          <w:rFonts w:ascii="Century Gothic" w:hAnsi="Century Gothic"/>
        </w:rPr>
      </w:pPr>
      <w:r>
        <w:rPr>
          <w:rFonts w:ascii="Century Gothic" w:hAnsi="Century Gothic"/>
        </w:rPr>
        <w:pict>
          <v:rect id="_x0000_i1031" style="width:0;height:1.5pt" o:hralign="center" o:hrstd="t" o:hr="t" fillcolor="#a0a0a0" stroked="f"/>
        </w:pict>
      </w:r>
    </w:p>
    <w:p w:rsidR="00615277" w:rsidRPr="00615277" w:rsidRDefault="00615277" w:rsidP="00615277">
      <w:pPr>
        <w:pStyle w:val="NormalWeb"/>
        <w:rPr>
          <w:rFonts w:ascii="Century Gothic" w:hAnsi="Century Gothic"/>
          <w:sz w:val="22"/>
          <w:szCs w:val="22"/>
        </w:rPr>
      </w:pPr>
      <w:r w:rsidRPr="00615277">
        <w:rPr>
          <w:rFonts w:ascii="Century Gothic" w:hAnsi="Century Gothic"/>
          <w:sz w:val="22"/>
          <w:szCs w:val="22"/>
        </w:rPr>
        <w:t xml:space="preserve">This person specification should be read in conjunction with the </w:t>
      </w:r>
      <w:r w:rsidRPr="00615277">
        <w:rPr>
          <w:rStyle w:val="Strong"/>
          <w:rFonts w:ascii="Century Gothic" w:hAnsi="Century Gothic"/>
          <w:sz w:val="22"/>
          <w:szCs w:val="22"/>
        </w:rPr>
        <w:t>Teacher Job Description</w:t>
      </w:r>
      <w:r w:rsidRPr="00615277">
        <w:rPr>
          <w:rFonts w:ascii="Century Gothic" w:hAnsi="Century Gothic"/>
          <w:sz w:val="22"/>
          <w:szCs w:val="22"/>
        </w:rPr>
        <w:t xml:space="preserve"> and reflects the expectations of the role under the </w:t>
      </w:r>
      <w:r w:rsidRPr="00615277">
        <w:rPr>
          <w:rStyle w:val="Strong"/>
          <w:rFonts w:ascii="Century Gothic" w:hAnsi="Century Gothic"/>
          <w:sz w:val="22"/>
          <w:szCs w:val="22"/>
        </w:rPr>
        <w:t>STPCD</w:t>
      </w:r>
      <w:r w:rsidRPr="00615277">
        <w:rPr>
          <w:rFonts w:ascii="Century Gothic" w:hAnsi="Century Gothic"/>
          <w:sz w:val="22"/>
          <w:szCs w:val="22"/>
        </w:rPr>
        <w:t xml:space="preserve">, </w:t>
      </w:r>
      <w:r w:rsidRPr="00615277">
        <w:rPr>
          <w:rStyle w:val="Strong"/>
          <w:rFonts w:ascii="Century Gothic" w:hAnsi="Century Gothic"/>
          <w:sz w:val="22"/>
          <w:szCs w:val="22"/>
        </w:rPr>
        <w:t>Teachers’ Standards</w:t>
      </w:r>
      <w:r w:rsidRPr="00615277">
        <w:rPr>
          <w:rFonts w:ascii="Century Gothic" w:hAnsi="Century Gothic"/>
          <w:sz w:val="22"/>
          <w:szCs w:val="22"/>
        </w:rPr>
        <w:t xml:space="preserve">, and the </w:t>
      </w:r>
      <w:r w:rsidRPr="00615277">
        <w:rPr>
          <w:rStyle w:val="Strong"/>
          <w:rFonts w:ascii="Century Gothic" w:hAnsi="Century Gothic"/>
          <w:sz w:val="22"/>
          <w:szCs w:val="22"/>
        </w:rPr>
        <w:t>Ofsted inspection framework</w:t>
      </w:r>
      <w:r w:rsidRPr="00615277">
        <w:rPr>
          <w:rFonts w:ascii="Century Gothic" w:hAnsi="Century Gothic"/>
          <w:sz w:val="22"/>
          <w:szCs w:val="22"/>
        </w:rPr>
        <w:t>.</w:t>
      </w:r>
    </w:p>
    <w:p w:rsidR="0003211D" w:rsidRPr="00615277" w:rsidRDefault="00840B7E" w:rsidP="0003211D">
      <w:pPr>
        <w:spacing w:after="0"/>
        <w:rPr>
          <w:rFonts w:ascii="Century Gothic" w:hAnsi="Century Gothic"/>
        </w:rPr>
      </w:pPr>
      <w:r>
        <w:rPr>
          <w:rFonts w:ascii="Century Gothic" w:hAnsi="Century Gothic"/>
        </w:rPr>
        <w:pict>
          <v:rect id="_x0000_i1032" style="width:0;height:1.5pt" o:hralign="center" o:hrstd="t" o:hr="t" fillcolor="#a0a0a0" stroked="f"/>
        </w:pict>
      </w:r>
    </w:p>
    <w:p w:rsidR="0003211D" w:rsidRPr="0003211D" w:rsidRDefault="0003211D" w:rsidP="0003211D">
      <w:pPr>
        <w:pStyle w:val="NormalWeb"/>
        <w:spacing w:before="0" w:beforeAutospacing="0" w:after="0" w:afterAutospacing="0"/>
        <w:rPr>
          <w:rFonts w:ascii="Century Gothic" w:hAnsi="Century Gothic"/>
          <w:sz w:val="22"/>
          <w:szCs w:val="22"/>
        </w:rPr>
      </w:pPr>
      <w:r w:rsidRPr="0003211D">
        <w:rPr>
          <w:rStyle w:val="Strong"/>
          <w:rFonts w:ascii="Century Gothic" w:hAnsi="Century Gothic"/>
          <w:sz w:val="22"/>
          <w:szCs w:val="22"/>
        </w:rPr>
        <w:t>Frogwell Primary School is committed to safeguarding and promoting the welfare of children and young people. All staff and volunteers are expected to share this commitment. Appointment is subject to an enhanced DBS check and other pre-employment checks in line with statutory guidance.</w:t>
      </w:r>
    </w:p>
    <w:p w:rsidR="00C902AD" w:rsidRPr="0003211D" w:rsidRDefault="00C902AD" w:rsidP="0003211D">
      <w:pPr>
        <w:pStyle w:val="NormalWeb"/>
        <w:spacing w:before="0" w:beforeAutospacing="0" w:after="0" w:afterAutospacing="0"/>
        <w:jc w:val="center"/>
        <w:rPr>
          <w:rFonts w:ascii="Century Gothic" w:hAnsi="Century Gothic"/>
        </w:rPr>
      </w:pPr>
    </w:p>
    <w:sectPr w:rsidR="00C902AD" w:rsidRPr="0003211D" w:rsidSect="009B79AC">
      <w:headerReference w:type="default" r:id="rId7"/>
      <w:headerReference w:type="firs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211D" w:rsidRDefault="0003211D" w:rsidP="00260D2F">
      <w:pPr>
        <w:spacing w:after="0" w:line="240" w:lineRule="auto"/>
      </w:pPr>
      <w:r>
        <w:separator/>
      </w:r>
    </w:p>
  </w:endnote>
  <w:endnote w:type="continuationSeparator" w:id="0">
    <w:p w:rsidR="0003211D" w:rsidRDefault="0003211D" w:rsidP="00260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211D" w:rsidRDefault="0003211D" w:rsidP="00260D2F">
      <w:pPr>
        <w:spacing w:after="0" w:line="240" w:lineRule="auto"/>
      </w:pPr>
      <w:r>
        <w:separator/>
      </w:r>
    </w:p>
  </w:footnote>
  <w:footnote w:type="continuationSeparator" w:id="0">
    <w:p w:rsidR="0003211D" w:rsidRDefault="0003211D" w:rsidP="00260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11D" w:rsidRDefault="0003211D">
    <w:pPr>
      <w:pStyle w:val="Header"/>
    </w:pPr>
  </w:p>
  <w:p w:rsidR="0003211D" w:rsidRDefault="000321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11D" w:rsidRDefault="00D326E8">
    <w:pPr>
      <w:pStyle w:val="Header"/>
    </w:pPr>
    <w:r>
      <w:rPr>
        <w:noProof/>
      </w:rPr>
      <w:drawing>
        <wp:anchor distT="0" distB="0" distL="114300" distR="114300" simplePos="0" relativeHeight="251658240" behindDoc="0" locked="0" layoutInCell="1" allowOverlap="1" wp14:anchorId="36570028">
          <wp:simplePos x="0" y="0"/>
          <wp:positionH relativeFrom="column">
            <wp:posOffset>-438150</wp:posOffset>
          </wp:positionH>
          <wp:positionV relativeFrom="paragraph">
            <wp:posOffset>-430530</wp:posOffset>
          </wp:positionV>
          <wp:extent cx="7600950" cy="14954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0" cy="1495425"/>
                  </a:xfrm>
                  <a:prstGeom prst="rect">
                    <a:avLst/>
                  </a:prstGeom>
                  <a:noFill/>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15AF"/>
    <w:multiLevelType w:val="multilevel"/>
    <w:tmpl w:val="FBA2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D4C86"/>
    <w:multiLevelType w:val="multilevel"/>
    <w:tmpl w:val="0BC4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F5E87"/>
    <w:multiLevelType w:val="multilevel"/>
    <w:tmpl w:val="5F662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4267A"/>
    <w:multiLevelType w:val="multilevel"/>
    <w:tmpl w:val="B30C4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27126"/>
    <w:multiLevelType w:val="multilevel"/>
    <w:tmpl w:val="2FC6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6B5D40"/>
    <w:multiLevelType w:val="multilevel"/>
    <w:tmpl w:val="4D4E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C37E9B"/>
    <w:multiLevelType w:val="multilevel"/>
    <w:tmpl w:val="AEF20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00699E"/>
    <w:multiLevelType w:val="multilevel"/>
    <w:tmpl w:val="3B64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587988"/>
    <w:multiLevelType w:val="multilevel"/>
    <w:tmpl w:val="755E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75265D"/>
    <w:multiLevelType w:val="multilevel"/>
    <w:tmpl w:val="0570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B76F0D"/>
    <w:multiLevelType w:val="multilevel"/>
    <w:tmpl w:val="43C0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BA7EAC"/>
    <w:multiLevelType w:val="multilevel"/>
    <w:tmpl w:val="C6F6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96A13"/>
    <w:multiLevelType w:val="multilevel"/>
    <w:tmpl w:val="4838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04396C"/>
    <w:multiLevelType w:val="multilevel"/>
    <w:tmpl w:val="3CC4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CC4DBC"/>
    <w:multiLevelType w:val="multilevel"/>
    <w:tmpl w:val="F2F8D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0130A2"/>
    <w:multiLevelType w:val="multilevel"/>
    <w:tmpl w:val="EC9C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C44278"/>
    <w:multiLevelType w:val="multilevel"/>
    <w:tmpl w:val="4BB2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963A4D"/>
    <w:multiLevelType w:val="multilevel"/>
    <w:tmpl w:val="98A2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D71752"/>
    <w:multiLevelType w:val="multilevel"/>
    <w:tmpl w:val="BD74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75278"/>
    <w:multiLevelType w:val="multilevel"/>
    <w:tmpl w:val="39FE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973069"/>
    <w:multiLevelType w:val="multilevel"/>
    <w:tmpl w:val="F28A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3974CB"/>
    <w:multiLevelType w:val="multilevel"/>
    <w:tmpl w:val="AA62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0F0A5D"/>
    <w:multiLevelType w:val="multilevel"/>
    <w:tmpl w:val="797E6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E364BD"/>
    <w:multiLevelType w:val="multilevel"/>
    <w:tmpl w:val="DE0A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56259C"/>
    <w:multiLevelType w:val="multilevel"/>
    <w:tmpl w:val="06F08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E6D87"/>
    <w:multiLevelType w:val="multilevel"/>
    <w:tmpl w:val="526E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26258E"/>
    <w:multiLevelType w:val="multilevel"/>
    <w:tmpl w:val="0660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F9597E"/>
    <w:multiLevelType w:val="multilevel"/>
    <w:tmpl w:val="0D1E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0232F5"/>
    <w:multiLevelType w:val="multilevel"/>
    <w:tmpl w:val="17C6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0B62DA"/>
    <w:multiLevelType w:val="multilevel"/>
    <w:tmpl w:val="284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574653"/>
    <w:multiLevelType w:val="multilevel"/>
    <w:tmpl w:val="5D0E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B83E60"/>
    <w:multiLevelType w:val="multilevel"/>
    <w:tmpl w:val="47889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2B7762"/>
    <w:multiLevelType w:val="multilevel"/>
    <w:tmpl w:val="835C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5"/>
  </w:num>
  <w:num w:numId="3">
    <w:abstractNumId w:val="13"/>
  </w:num>
  <w:num w:numId="4">
    <w:abstractNumId w:val="18"/>
  </w:num>
  <w:num w:numId="5">
    <w:abstractNumId w:val="0"/>
  </w:num>
  <w:num w:numId="6">
    <w:abstractNumId w:val="9"/>
  </w:num>
  <w:num w:numId="7">
    <w:abstractNumId w:val="19"/>
  </w:num>
  <w:num w:numId="8">
    <w:abstractNumId w:val="29"/>
  </w:num>
  <w:num w:numId="9">
    <w:abstractNumId w:val="32"/>
  </w:num>
  <w:num w:numId="10">
    <w:abstractNumId w:val="26"/>
  </w:num>
  <w:num w:numId="11">
    <w:abstractNumId w:val="23"/>
  </w:num>
  <w:num w:numId="12">
    <w:abstractNumId w:val="5"/>
  </w:num>
  <w:num w:numId="13">
    <w:abstractNumId w:val="15"/>
  </w:num>
  <w:num w:numId="14">
    <w:abstractNumId w:val="12"/>
  </w:num>
  <w:num w:numId="15">
    <w:abstractNumId w:val="10"/>
  </w:num>
  <w:num w:numId="16">
    <w:abstractNumId w:val="2"/>
  </w:num>
  <w:num w:numId="17">
    <w:abstractNumId w:val="27"/>
  </w:num>
  <w:num w:numId="18">
    <w:abstractNumId w:val="24"/>
  </w:num>
  <w:num w:numId="19">
    <w:abstractNumId w:val="28"/>
  </w:num>
  <w:num w:numId="20">
    <w:abstractNumId w:val="11"/>
  </w:num>
  <w:num w:numId="21">
    <w:abstractNumId w:val="1"/>
  </w:num>
  <w:num w:numId="22">
    <w:abstractNumId w:val="20"/>
  </w:num>
  <w:num w:numId="23">
    <w:abstractNumId w:val="6"/>
  </w:num>
  <w:num w:numId="24">
    <w:abstractNumId w:val="21"/>
  </w:num>
  <w:num w:numId="25">
    <w:abstractNumId w:val="31"/>
  </w:num>
  <w:num w:numId="26">
    <w:abstractNumId w:val="17"/>
  </w:num>
  <w:num w:numId="27">
    <w:abstractNumId w:val="3"/>
  </w:num>
  <w:num w:numId="28">
    <w:abstractNumId w:val="14"/>
  </w:num>
  <w:num w:numId="29">
    <w:abstractNumId w:val="7"/>
  </w:num>
  <w:num w:numId="30">
    <w:abstractNumId w:val="22"/>
  </w:num>
  <w:num w:numId="31">
    <w:abstractNumId w:val="30"/>
  </w:num>
  <w:num w:numId="32">
    <w:abstractNumId w:val="8"/>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D2F"/>
    <w:rsid w:val="00007F6B"/>
    <w:rsid w:val="0003211D"/>
    <w:rsid w:val="000B21A3"/>
    <w:rsid w:val="00260D2F"/>
    <w:rsid w:val="002E45F9"/>
    <w:rsid w:val="005D47E1"/>
    <w:rsid w:val="00615277"/>
    <w:rsid w:val="00840B7E"/>
    <w:rsid w:val="008D2A47"/>
    <w:rsid w:val="009B79AC"/>
    <w:rsid w:val="00C902AD"/>
    <w:rsid w:val="00D0647C"/>
    <w:rsid w:val="00D326E8"/>
    <w:rsid w:val="00D46D43"/>
    <w:rsid w:val="00FD6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5EA8D05"/>
  <w15:chartTrackingRefBased/>
  <w15:docId w15:val="{CE5B1646-27CF-4705-976B-53489CFB1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B79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46D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D2F"/>
  </w:style>
  <w:style w:type="paragraph" w:styleId="Footer">
    <w:name w:val="footer"/>
    <w:basedOn w:val="Normal"/>
    <w:link w:val="FooterChar"/>
    <w:uiPriority w:val="99"/>
    <w:unhideWhenUsed/>
    <w:rsid w:val="00260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D2F"/>
  </w:style>
  <w:style w:type="paragraph" w:styleId="NormalWeb">
    <w:name w:val="Normal (Web)"/>
    <w:basedOn w:val="Normal"/>
    <w:uiPriority w:val="99"/>
    <w:unhideWhenUsed/>
    <w:rsid w:val="00C902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02AD"/>
    <w:rPr>
      <w:b/>
      <w:bCs/>
    </w:rPr>
  </w:style>
  <w:style w:type="character" w:styleId="Hyperlink">
    <w:name w:val="Hyperlink"/>
    <w:basedOn w:val="DefaultParagraphFont"/>
    <w:uiPriority w:val="99"/>
    <w:unhideWhenUsed/>
    <w:rsid w:val="00C902AD"/>
    <w:rPr>
      <w:color w:val="0563C1" w:themeColor="hyperlink"/>
      <w:u w:val="single"/>
    </w:rPr>
  </w:style>
  <w:style w:type="character" w:styleId="UnresolvedMention">
    <w:name w:val="Unresolved Mention"/>
    <w:basedOn w:val="DefaultParagraphFont"/>
    <w:uiPriority w:val="99"/>
    <w:semiHidden/>
    <w:unhideWhenUsed/>
    <w:rsid w:val="00C902AD"/>
    <w:rPr>
      <w:color w:val="605E5C"/>
      <w:shd w:val="clear" w:color="auto" w:fill="E1DFDD"/>
    </w:rPr>
  </w:style>
  <w:style w:type="character" w:customStyle="1" w:styleId="Heading2Char">
    <w:name w:val="Heading 2 Char"/>
    <w:basedOn w:val="DefaultParagraphFont"/>
    <w:link w:val="Heading2"/>
    <w:uiPriority w:val="9"/>
    <w:rsid w:val="009B79AC"/>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9B79AC"/>
    <w:rPr>
      <w:i/>
      <w:iCs/>
    </w:rPr>
  </w:style>
  <w:style w:type="character" w:customStyle="1" w:styleId="Heading3Char">
    <w:name w:val="Heading 3 Char"/>
    <w:basedOn w:val="DefaultParagraphFont"/>
    <w:link w:val="Heading3"/>
    <w:uiPriority w:val="9"/>
    <w:semiHidden/>
    <w:rsid w:val="00D46D43"/>
    <w:rPr>
      <w:rFonts w:asciiTheme="majorHAnsi" w:eastAsiaTheme="majorEastAsia" w:hAnsiTheme="majorHAnsi" w:cstheme="majorBidi"/>
      <w:color w:val="1F3763" w:themeColor="accent1" w:themeShade="7F"/>
      <w:sz w:val="24"/>
      <w:szCs w:val="24"/>
    </w:rPr>
  </w:style>
  <w:style w:type="paragraph" w:customStyle="1" w:styleId="isselectedend">
    <w:name w:val="isselectedend"/>
    <w:basedOn w:val="Normal"/>
    <w:rsid w:val="006152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269613">
      <w:bodyDiv w:val="1"/>
      <w:marLeft w:val="0"/>
      <w:marRight w:val="0"/>
      <w:marTop w:val="0"/>
      <w:marBottom w:val="0"/>
      <w:divBdr>
        <w:top w:val="none" w:sz="0" w:space="0" w:color="auto"/>
        <w:left w:val="none" w:sz="0" w:space="0" w:color="auto"/>
        <w:bottom w:val="none" w:sz="0" w:space="0" w:color="auto"/>
        <w:right w:val="none" w:sz="0" w:space="0" w:color="auto"/>
      </w:divBdr>
    </w:div>
    <w:div w:id="466288990">
      <w:bodyDiv w:val="1"/>
      <w:marLeft w:val="0"/>
      <w:marRight w:val="0"/>
      <w:marTop w:val="0"/>
      <w:marBottom w:val="0"/>
      <w:divBdr>
        <w:top w:val="none" w:sz="0" w:space="0" w:color="auto"/>
        <w:left w:val="none" w:sz="0" w:space="0" w:color="auto"/>
        <w:bottom w:val="none" w:sz="0" w:space="0" w:color="auto"/>
        <w:right w:val="none" w:sz="0" w:space="0" w:color="auto"/>
      </w:divBdr>
    </w:div>
    <w:div w:id="470903973">
      <w:bodyDiv w:val="1"/>
      <w:marLeft w:val="0"/>
      <w:marRight w:val="0"/>
      <w:marTop w:val="0"/>
      <w:marBottom w:val="0"/>
      <w:divBdr>
        <w:top w:val="none" w:sz="0" w:space="0" w:color="auto"/>
        <w:left w:val="none" w:sz="0" w:space="0" w:color="auto"/>
        <w:bottom w:val="none" w:sz="0" w:space="0" w:color="auto"/>
        <w:right w:val="none" w:sz="0" w:space="0" w:color="auto"/>
      </w:divBdr>
    </w:div>
    <w:div w:id="1005743890">
      <w:bodyDiv w:val="1"/>
      <w:marLeft w:val="0"/>
      <w:marRight w:val="0"/>
      <w:marTop w:val="0"/>
      <w:marBottom w:val="0"/>
      <w:divBdr>
        <w:top w:val="none" w:sz="0" w:space="0" w:color="auto"/>
        <w:left w:val="none" w:sz="0" w:space="0" w:color="auto"/>
        <w:bottom w:val="none" w:sz="0" w:space="0" w:color="auto"/>
        <w:right w:val="none" w:sz="0" w:space="0" w:color="auto"/>
      </w:divBdr>
      <w:divsChild>
        <w:div w:id="855004278">
          <w:marLeft w:val="0"/>
          <w:marRight w:val="0"/>
          <w:marTop w:val="0"/>
          <w:marBottom w:val="0"/>
          <w:divBdr>
            <w:top w:val="none" w:sz="0" w:space="0" w:color="auto"/>
            <w:left w:val="none" w:sz="0" w:space="0" w:color="auto"/>
            <w:bottom w:val="none" w:sz="0" w:space="0" w:color="auto"/>
            <w:right w:val="none" w:sz="0" w:space="0" w:color="auto"/>
          </w:divBdr>
        </w:div>
        <w:div w:id="1040285637">
          <w:marLeft w:val="0"/>
          <w:marRight w:val="0"/>
          <w:marTop w:val="0"/>
          <w:marBottom w:val="0"/>
          <w:divBdr>
            <w:top w:val="none" w:sz="0" w:space="0" w:color="auto"/>
            <w:left w:val="none" w:sz="0" w:space="0" w:color="auto"/>
            <w:bottom w:val="none" w:sz="0" w:space="0" w:color="auto"/>
            <w:right w:val="none" w:sz="0" w:space="0" w:color="auto"/>
          </w:divBdr>
        </w:div>
        <w:div w:id="1408727577">
          <w:marLeft w:val="0"/>
          <w:marRight w:val="0"/>
          <w:marTop w:val="0"/>
          <w:marBottom w:val="0"/>
          <w:divBdr>
            <w:top w:val="none" w:sz="0" w:space="0" w:color="auto"/>
            <w:left w:val="none" w:sz="0" w:space="0" w:color="auto"/>
            <w:bottom w:val="none" w:sz="0" w:space="0" w:color="auto"/>
            <w:right w:val="none" w:sz="0" w:space="0" w:color="auto"/>
          </w:divBdr>
        </w:div>
        <w:div w:id="575360355">
          <w:marLeft w:val="0"/>
          <w:marRight w:val="0"/>
          <w:marTop w:val="0"/>
          <w:marBottom w:val="0"/>
          <w:divBdr>
            <w:top w:val="none" w:sz="0" w:space="0" w:color="auto"/>
            <w:left w:val="none" w:sz="0" w:space="0" w:color="auto"/>
            <w:bottom w:val="none" w:sz="0" w:space="0" w:color="auto"/>
            <w:right w:val="none" w:sz="0" w:space="0" w:color="auto"/>
          </w:divBdr>
        </w:div>
        <w:div w:id="202239">
          <w:marLeft w:val="0"/>
          <w:marRight w:val="0"/>
          <w:marTop w:val="0"/>
          <w:marBottom w:val="0"/>
          <w:divBdr>
            <w:top w:val="none" w:sz="0" w:space="0" w:color="auto"/>
            <w:left w:val="none" w:sz="0" w:space="0" w:color="auto"/>
            <w:bottom w:val="none" w:sz="0" w:space="0" w:color="auto"/>
            <w:right w:val="none" w:sz="0" w:space="0" w:color="auto"/>
          </w:divBdr>
        </w:div>
        <w:div w:id="1592814344">
          <w:marLeft w:val="0"/>
          <w:marRight w:val="0"/>
          <w:marTop w:val="0"/>
          <w:marBottom w:val="0"/>
          <w:divBdr>
            <w:top w:val="none" w:sz="0" w:space="0" w:color="auto"/>
            <w:left w:val="none" w:sz="0" w:space="0" w:color="auto"/>
            <w:bottom w:val="none" w:sz="0" w:space="0" w:color="auto"/>
            <w:right w:val="none" w:sz="0" w:space="0" w:color="auto"/>
          </w:divBdr>
        </w:div>
        <w:div w:id="1052465577">
          <w:marLeft w:val="0"/>
          <w:marRight w:val="0"/>
          <w:marTop w:val="0"/>
          <w:marBottom w:val="0"/>
          <w:divBdr>
            <w:top w:val="none" w:sz="0" w:space="0" w:color="auto"/>
            <w:left w:val="none" w:sz="0" w:space="0" w:color="auto"/>
            <w:bottom w:val="none" w:sz="0" w:space="0" w:color="auto"/>
            <w:right w:val="none" w:sz="0" w:space="0" w:color="auto"/>
          </w:divBdr>
        </w:div>
      </w:divsChild>
    </w:div>
    <w:div w:id="1689795506">
      <w:bodyDiv w:val="1"/>
      <w:marLeft w:val="0"/>
      <w:marRight w:val="0"/>
      <w:marTop w:val="0"/>
      <w:marBottom w:val="0"/>
      <w:divBdr>
        <w:top w:val="none" w:sz="0" w:space="0" w:color="auto"/>
        <w:left w:val="none" w:sz="0" w:space="0" w:color="auto"/>
        <w:bottom w:val="none" w:sz="0" w:space="0" w:color="auto"/>
        <w:right w:val="none" w:sz="0" w:space="0" w:color="auto"/>
      </w:divBdr>
    </w:div>
    <w:div w:id="1702393945">
      <w:bodyDiv w:val="1"/>
      <w:marLeft w:val="0"/>
      <w:marRight w:val="0"/>
      <w:marTop w:val="0"/>
      <w:marBottom w:val="0"/>
      <w:divBdr>
        <w:top w:val="none" w:sz="0" w:space="0" w:color="auto"/>
        <w:left w:val="none" w:sz="0" w:space="0" w:color="auto"/>
        <w:bottom w:val="none" w:sz="0" w:space="0" w:color="auto"/>
        <w:right w:val="none" w:sz="0" w:space="0" w:color="auto"/>
      </w:divBdr>
      <w:divsChild>
        <w:div w:id="1772428576">
          <w:marLeft w:val="0"/>
          <w:marRight w:val="0"/>
          <w:marTop w:val="0"/>
          <w:marBottom w:val="0"/>
          <w:divBdr>
            <w:top w:val="none" w:sz="0" w:space="0" w:color="auto"/>
            <w:left w:val="none" w:sz="0" w:space="0" w:color="auto"/>
            <w:bottom w:val="none" w:sz="0" w:space="0" w:color="auto"/>
            <w:right w:val="none" w:sz="0" w:space="0" w:color="auto"/>
          </w:divBdr>
          <w:divsChild>
            <w:div w:id="1213734730">
              <w:marLeft w:val="0"/>
              <w:marRight w:val="0"/>
              <w:marTop w:val="0"/>
              <w:marBottom w:val="0"/>
              <w:divBdr>
                <w:top w:val="none" w:sz="0" w:space="0" w:color="auto"/>
                <w:left w:val="none" w:sz="0" w:space="0" w:color="auto"/>
                <w:bottom w:val="none" w:sz="0" w:space="0" w:color="auto"/>
                <w:right w:val="none" w:sz="0" w:space="0" w:color="auto"/>
              </w:divBdr>
            </w:div>
          </w:divsChild>
        </w:div>
        <w:div w:id="1777553494">
          <w:marLeft w:val="0"/>
          <w:marRight w:val="0"/>
          <w:marTop w:val="0"/>
          <w:marBottom w:val="0"/>
          <w:divBdr>
            <w:top w:val="none" w:sz="0" w:space="0" w:color="auto"/>
            <w:left w:val="none" w:sz="0" w:space="0" w:color="auto"/>
            <w:bottom w:val="none" w:sz="0" w:space="0" w:color="auto"/>
            <w:right w:val="none" w:sz="0" w:space="0" w:color="auto"/>
          </w:divBdr>
          <w:divsChild>
            <w:div w:id="1790660816">
              <w:marLeft w:val="0"/>
              <w:marRight w:val="0"/>
              <w:marTop w:val="0"/>
              <w:marBottom w:val="0"/>
              <w:divBdr>
                <w:top w:val="none" w:sz="0" w:space="0" w:color="auto"/>
                <w:left w:val="none" w:sz="0" w:space="0" w:color="auto"/>
                <w:bottom w:val="none" w:sz="0" w:space="0" w:color="auto"/>
                <w:right w:val="none" w:sz="0" w:space="0" w:color="auto"/>
              </w:divBdr>
            </w:div>
          </w:divsChild>
        </w:div>
        <w:div w:id="1450784154">
          <w:marLeft w:val="0"/>
          <w:marRight w:val="0"/>
          <w:marTop w:val="0"/>
          <w:marBottom w:val="0"/>
          <w:divBdr>
            <w:top w:val="none" w:sz="0" w:space="0" w:color="auto"/>
            <w:left w:val="none" w:sz="0" w:space="0" w:color="auto"/>
            <w:bottom w:val="none" w:sz="0" w:space="0" w:color="auto"/>
            <w:right w:val="none" w:sz="0" w:space="0" w:color="auto"/>
          </w:divBdr>
          <w:divsChild>
            <w:div w:id="135492582">
              <w:marLeft w:val="0"/>
              <w:marRight w:val="0"/>
              <w:marTop w:val="0"/>
              <w:marBottom w:val="0"/>
              <w:divBdr>
                <w:top w:val="none" w:sz="0" w:space="0" w:color="auto"/>
                <w:left w:val="none" w:sz="0" w:space="0" w:color="auto"/>
                <w:bottom w:val="none" w:sz="0" w:space="0" w:color="auto"/>
                <w:right w:val="none" w:sz="0" w:space="0" w:color="auto"/>
              </w:divBdr>
            </w:div>
          </w:divsChild>
        </w:div>
        <w:div w:id="174223863">
          <w:marLeft w:val="0"/>
          <w:marRight w:val="0"/>
          <w:marTop w:val="0"/>
          <w:marBottom w:val="0"/>
          <w:divBdr>
            <w:top w:val="none" w:sz="0" w:space="0" w:color="auto"/>
            <w:left w:val="none" w:sz="0" w:space="0" w:color="auto"/>
            <w:bottom w:val="none" w:sz="0" w:space="0" w:color="auto"/>
            <w:right w:val="none" w:sz="0" w:space="0" w:color="auto"/>
          </w:divBdr>
          <w:divsChild>
            <w:div w:id="1737120061">
              <w:marLeft w:val="0"/>
              <w:marRight w:val="0"/>
              <w:marTop w:val="0"/>
              <w:marBottom w:val="0"/>
              <w:divBdr>
                <w:top w:val="none" w:sz="0" w:space="0" w:color="auto"/>
                <w:left w:val="none" w:sz="0" w:space="0" w:color="auto"/>
                <w:bottom w:val="none" w:sz="0" w:space="0" w:color="auto"/>
                <w:right w:val="none" w:sz="0" w:space="0" w:color="auto"/>
              </w:divBdr>
            </w:div>
          </w:divsChild>
        </w:div>
        <w:div w:id="1382705187">
          <w:marLeft w:val="0"/>
          <w:marRight w:val="0"/>
          <w:marTop w:val="0"/>
          <w:marBottom w:val="0"/>
          <w:divBdr>
            <w:top w:val="none" w:sz="0" w:space="0" w:color="auto"/>
            <w:left w:val="none" w:sz="0" w:space="0" w:color="auto"/>
            <w:bottom w:val="none" w:sz="0" w:space="0" w:color="auto"/>
            <w:right w:val="none" w:sz="0" w:space="0" w:color="auto"/>
          </w:divBdr>
          <w:divsChild>
            <w:div w:id="177917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45793">
      <w:bodyDiv w:val="1"/>
      <w:marLeft w:val="0"/>
      <w:marRight w:val="0"/>
      <w:marTop w:val="0"/>
      <w:marBottom w:val="0"/>
      <w:divBdr>
        <w:top w:val="none" w:sz="0" w:space="0" w:color="auto"/>
        <w:left w:val="none" w:sz="0" w:space="0" w:color="auto"/>
        <w:bottom w:val="none" w:sz="0" w:space="0" w:color="auto"/>
        <w:right w:val="none" w:sz="0" w:space="0" w:color="auto"/>
      </w:divBdr>
      <w:divsChild>
        <w:div w:id="1380477061">
          <w:marLeft w:val="0"/>
          <w:marRight w:val="0"/>
          <w:marTop w:val="0"/>
          <w:marBottom w:val="0"/>
          <w:divBdr>
            <w:top w:val="none" w:sz="0" w:space="0" w:color="auto"/>
            <w:left w:val="none" w:sz="0" w:space="0" w:color="auto"/>
            <w:bottom w:val="none" w:sz="0" w:space="0" w:color="auto"/>
            <w:right w:val="none" w:sz="0" w:space="0" w:color="auto"/>
          </w:divBdr>
          <w:divsChild>
            <w:div w:id="125783928">
              <w:marLeft w:val="0"/>
              <w:marRight w:val="0"/>
              <w:marTop w:val="0"/>
              <w:marBottom w:val="0"/>
              <w:divBdr>
                <w:top w:val="none" w:sz="0" w:space="0" w:color="auto"/>
                <w:left w:val="none" w:sz="0" w:space="0" w:color="auto"/>
                <w:bottom w:val="none" w:sz="0" w:space="0" w:color="auto"/>
                <w:right w:val="none" w:sz="0" w:space="0" w:color="auto"/>
              </w:divBdr>
            </w:div>
          </w:divsChild>
        </w:div>
        <w:div w:id="1209683187">
          <w:marLeft w:val="0"/>
          <w:marRight w:val="0"/>
          <w:marTop w:val="0"/>
          <w:marBottom w:val="0"/>
          <w:divBdr>
            <w:top w:val="none" w:sz="0" w:space="0" w:color="auto"/>
            <w:left w:val="none" w:sz="0" w:space="0" w:color="auto"/>
            <w:bottom w:val="none" w:sz="0" w:space="0" w:color="auto"/>
            <w:right w:val="none" w:sz="0" w:space="0" w:color="auto"/>
          </w:divBdr>
          <w:divsChild>
            <w:div w:id="71004356">
              <w:marLeft w:val="0"/>
              <w:marRight w:val="0"/>
              <w:marTop w:val="0"/>
              <w:marBottom w:val="0"/>
              <w:divBdr>
                <w:top w:val="none" w:sz="0" w:space="0" w:color="auto"/>
                <w:left w:val="none" w:sz="0" w:space="0" w:color="auto"/>
                <w:bottom w:val="none" w:sz="0" w:space="0" w:color="auto"/>
                <w:right w:val="none" w:sz="0" w:space="0" w:color="auto"/>
              </w:divBdr>
            </w:div>
          </w:divsChild>
        </w:div>
        <w:div w:id="221334321">
          <w:marLeft w:val="0"/>
          <w:marRight w:val="0"/>
          <w:marTop w:val="0"/>
          <w:marBottom w:val="0"/>
          <w:divBdr>
            <w:top w:val="none" w:sz="0" w:space="0" w:color="auto"/>
            <w:left w:val="none" w:sz="0" w:space="0" w:color="auto"/>
            <w:bottom w:val="none" w:sz="0" w:space="0" w:color="auto"/>
            <w:right w:val="none" w:sz="0" w:space="0" w:color="auto"/>
          </w:divBdr>
          <w:divsChild>
            <w:div w:id="101388720">
              <w:marLeft w:val="0"/>
              <w:marRight w:val="0"/>
              <w:marTop w:val="0"/>
              <w:marBottom w:val="0"/>
              <w:divBdr>
                <w:top w:val="none" w:sz="0" w:space="0" w:color="auto"/>
                <w:left w:val="none" w:sz="0" w:space="0" w:color="auto"/>
                <w:bottom w:val="none" w:sz="0" w:space="0" w:color="auto"/>
                <w:right w:val="none" w:sz="0" w:space="0" w:color="auto"/>
              </w:divBdr>
            </w:div>
          </w:divsChild>
        </w:div>
        <w:div w:id="2136219679">
          <w:marLeft w:val="0"/>
          <w:marRight w:val="0"/>
          <w:marTop w:val="0"/>
          <w:marBottom w:val="0"/>
          <w:divBdr>
            <w:top w:val="none" w:sz="0" w:space="0" w:color="auto"/>
            <w:left w:val="none" w:sz="0" w:space="0" w:color="auto"/>
            <w:bottom w:val="none" w:sz="0" w:space="0" w:color="auto"/>
            <w:right w:val="none" w:sz="0" w:space="0" w:color="auto"/>
          </w:divBdr>
          <w:divsChild>
            <w:div w:id="1759905469">
              <w:marLeft w:val="0"/>
              <w:marRight w:val="0"/>
              <w:marTop w:val="0"/>
              <w:marBottom w:val="0"/>
              <w:divBdr>
                <w:top w:val="none" w:sz="0" w:space="0" w:color="auto"/>
                <w:left w:val="none" w:sz="0" w:space="0" w:color="auto"/>
                <w:bottom w:val="none" w:sz="0" w:space="0" w:color="auto"/>
                <w:right w:val="none" w:sz="0" w:space="0" w:color="auto"/>
              </w:divBdr>
            </w:div>
          </w:divsChild>
        </w:div>
        <w:div w:id="175459958">
          <w:marLeft w:val="0"/>
          <w:marRight w:val="0"/>
          <w:marTop w:val="0"/>
          <w:marBottom w:val="0"/>
          <w:divBdr>
            <w:top w:val="none" w:sz="0" w:space="0" w:color="auto"/>
            <w:left w:val="none" w:sz="0" w:space="0" w:color="auto"/>
            <w:bottom w:val="none" w:sz="0" w:space="0" w:color="auto"/>
            <w:right w:val="none" w:sz="0" w:space="0" w:color="auto"/>
          </w:divBdr>
          <w:divsChild>
            <w:div w:id="14671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92535">
      <w:bodyDiv w:val="1"/>
      <w:marLeft w:val="0"/>
      <w:marRight w:val="0"/>
      <w:marTop w:val="0"/>
      <w:marBottom w:val="0"/>
      <w:divBdr>
        <w:top w:val="none" w:sz="0" w:space="0" w:color="auto"/>
        <w:left w:val="none" w:sz="0" w:space="0" w:color="auto"/>
        <w:bottom w:val="none" w:sz="0" w:space="0" w:color="auto"/>
        <w:right w:val="none" w:sz="0" w:space="0" w:color="auto"/>
      </w:divBdr>
      <w:divsChild>
        <w:div w:id="1861240651">
          <w:marLeft w:val="0"/>
          <w:marRight w:val="0"/>
          <w:marTop w:val="0"/>
          <w:marBottom w:val="0"/>
          <w:divBdr>
            <w:top w:val="none" w:sz="0" w:space="0" w:color="auto"/>
            <w:left w:val="none" w:sz="0" w:space="0" w:color="auto"/>
            <w:bottom w:val="none" w:sz="0" w:space="0" w:color="auto"/>
            <w:right w:val="none" w:sz="0" w:space="0" w:color="auto"/>
          </w:divBdr>
        </w:div>
        <w:div w:id="221600637">
          <w:marLeft w:val="0"/>
          <w:marRight w:val="0"/>
          <w:marTop w:val="0"/>
          <w:marBottom w:val="0"/>
          <w:divBdr>
            <w:top w:val="none" w:sz="0" w:space="0" w:color="auto"/>
            <w:left w:val="none" w:sz="0" w:space="0" w:color="auto"/>
            <w:bottom w:val="none" w:sz="0" w:space="0" w:color="auto"/>
            <w:right w:val="none" w:sz="0" w:space="0" w:color="auto"/>
          </w:divBdr>
        </w:div>
        <w:div w:id="990065414">
          <w:marLeft w:val="0"/>
          <w:marRight w:val="0"/>
          <w:marTop w:val="0"/>
          <w:marBottom w:val="0"/>
          <w:divBdr>
            <w:top w:val="none" w:sz="0" w:space="0" w:color="auto"/>
            <w:left w:val="none" w:sz="0" w:space="0" w:color="auto"/>
            <w:bottom w:val="none" w:sz="0" w:space="0" w:color="auto"/>
            <w:right w:val="none" w:sz="0" w:space="0" w:color="auto"/>
          </w:divBdr>
        </w:div>
        <w:div w:id="515192765">
          <w:marLeft w:val="0"/>
          <w:marRight w:val="0"/>
          <w:marTop w:val="0"/>
          <w:marBottom w:val="0"/>
          <w:divBdr>
            <w:top w:val="none" w:sz="0" w:space="0" w:color="auto"/>
            <w:left w:val="none" w:sz="0" w:space="0" w:color="auto"/>
            <w:bottom w:val="none" w:sz="0" w:space="0" w:color="auto"/>
            <w:right w:val="none" w:sz="0" w:space="0" w:color="auto"/>
          </w:divBdr>
        </w:div>
        <w:div w:id="2103800140">
          <w:marLeft w:val="0"/>
          <w:marRight w:val="0"/>
          <w:marTop w:val="0"/>
          <w:marBottom w:val="0"/>
          <w:divBdr>
            <w:top w:val="none" w:sz="0" w:space="0" w:color="auto"/>
            <w:left w:val="none" w:sz="0" w:space="0" w:color="auto"/>
            <w:bottom w:val="none" w:sz="0" w:space="0" w:color="auto"/>
            <w:right w:val="none" w:sz="0" w:space="0" w:color="auto"/>
          </w:divBdr>
        </w:div>
        <w:div w:id="2046249003">
          <w:marLeft w:val="0"/>
          <w:marRight w:val="0"/>
          <w:marTop w:val="0"/>
          <w:marBottom w:val="0"/>
          <w:divBdr>
            <w:top w:val="none" w:sz="0" w:space="0" w:color="auto"/>
            <w:left w:val="none" w:sz="0" w:space="0" w:color="auto"/>
            <w:bottom w:val="none" w:sz="0" w:space="0" w:color="auto"/>
            <w:right w:val="none" w:sz="0" w:space="0" w:color="auto"/>
          </w:divBdr>
        </w:div>
        <w:div w:id="1051031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636</Words>
  <Characters>3627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2026-04-20T10:50:00Z</dcterms:created>
  <dcterms:modified xsi:type="dcterms:W3CDTF">2026-04-20T10:50:00Z</dcterms:modified>
</cp:coreProperties>
</file>